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315BFC" w14:textId="4803F57D" w:rsidR="00246C77" w:rsidRDefault="00246C77" w:rsidP="00246C77">
      <w:pPr>
        <w:pStyle w:val="NormalWeb"/>
        <w:spacing w:before="0" w:beforeAutospacing="0" w:after="160" w:afterAutospacing="0"/>
        <w:jc w:val="both"/>
      </w:pPr>
    </w:p>
    <w:tbl>
      <w:tblPr>
        <w:tblW w:w="0" w:type="auto"/>
        <w:tblCellMar>
          <w:top w:w="15" w:type="dxa"/>
          <w:left w:w="15" w:type="dxa"/>
          <w:bottom w:w="15" w:type="dxa"/>
          <w:right w:w="15" w:type="dxa"/>
        </w:tblCellMar>
        <w:tblLook w:val="04A0" w:firstRow="1" w:lastRow="0" w:firstColumn="1" w:lastColumn="0" w:noHBand="0" w:noVBand="1"/>
      </w:tblPr>
      <w:tblGrid>
        <w:gridCol w:w="4492"/>
        <w:gridCol w:w="4168"/>
      </w:tblGrid>
      <w:tr w:rsidR="00246C77" w14:paraId="06B87D05" w14:textId="77777777" w:rsidTr="00246C77">
        <w:tc>
          <w:tcPr>
            <w:tcW w:w="0" w:type="auto"/>
            <w:tcMar>
              <w:top w:w="0" w:type="dxa"/>
              <w:left w:w="108" w:type="dxa"/>
              <w:bottom w:w="0" w:type="dxa"/>
              <w:right w:w="108" w:type="dxa"/>
            </w:tcMar>
            <w:hideMark/>
          </w:tcPr>
          <w:p w14:paraId="25A2CF74" w14:textId="77777777" w:rsidR="00246C77" w:rsidRDefault="00246C77">
            <w:pPr>
              <w:pStyle w:val="NormalWeb"/>
              <w:spacing w:before="0" w:beforeAutospacing="0" w:after="0" w:afterAutospacing="0"/>
              <w:jc w:val="center"/>
            </w:pPr>
            <w:r>
              <w:rPr>
                <w:color w:val="000000"/>
                <w:sz w:val="26"/>
                <w:szCs w:val="26"/>
              </w:rPr>
              <w:t>ĐẢNG UỶ MTTQ, CĐTTW</w:t>
            </w:r>
          </w:p>
          <w:p w14:paraId="71FD671C" w14:textId="77777777" w:rsidR="00246C77" w:rsidRDefault="00246C77">
            <w:pPr>
              <w:pStyle w:val="NormalWeb"/>
              <w:spacing w:before="0" w:beforeAutospacing="0" w:after="0" w:afterAutospacing="0"/>
              <w:jc w:val="center"/>
            </w:pPr>
            <w:r>
              <w:rPr>
                <w:b/>
                <w:bCs/>
                <w:color w:val="000000"/>
                <w:sz w:val="26"/>
                <w:szCs w:val="26"/>
              </w:rPr>
              <w:t>ĐẢNG ỦY TW HỘI CCB VIỆT NAM</w:t>
            </w:r>
          </w:p>
          <w:p w14:paraId="21699270" w14:textId="77777777" w:rsidR="00246C77" w:rsidRDefault="00246C77">
            <w:pPr>
              <w:pStyle w:val="NormalWeb"/>
              <w:spacing w:before="0" w:beforeAutospacing="0" w:after="0" w:afterAutospacing="0"/>
              <w:jc w:val="center"/>
            </w:pPr>
            <w:r>
              <w:rPr>
                <w:color w:val="000000"/>
                <w:sz w:val="26"/>
                <w:szCs w:val="26"/>
              </w:rPr>
              <w:t>*</w:t>
            </w:r>
          </w:p>
          <w:p w14:paraId="6A239080" w14:textId="77777777" w:rsidR="00246C77" w:rsidRDefault="00246C77">
            <w:pPr>
              <w:pStyle w:val="NormalWeb"/>
              <w:spacing w:before="0" w:beforeAutospacing="0" w:after="0" w:afterAutospacing="0"/>
              <w:jc w:val="center"/>
            </w:pPr>
            <w:r>
              <w:rPr>
                <w:color w:val="000000"/>
              </w:rPr>
              <w:t>Số 01 -KH/ĐU</w:t>
            </w:r>
            <w:bookmarkStart w:id="0" w:name="_GoBack"/>
            <w:bookmarkEnd w:id="0"/>
          </w:p>
        </w:tc>
        <w:tc>
          <w:tcPr>
            <w:tcW w:w="0" w:type="auto"/>
            <w:tcMar>
              <w:top w:w="0" w:type="dxa"/>
              <w:left w:w="108" w:type="dxa"/>
              <w:bottom w:w="0" w:type="dxa"/>
              <w:right w:w="108" w:type="dxa"/>
            </w:tcMar>
            <w:hideMark/>
          </w:tcPr>
          <w:p w14:paraId="716B7914" w14:textId="76AC071B" w:rsidR="00246C77" w:rsidRDefault="00246C77">
            <w:pPr>
              <w:pStyle w:val="NormalWeb"/>
              <w:spacing w:before="0" w:beforeAutospacing="0" w:after="0" w:afterAutospacing="0"/>
              <w:jc w:val="center"/>
            </w:pPr>
            <w:r>
              <w:rPr>
                <w:b/>
                <w:bCs/>
                <w:color w:val="000000"/>
                <w:sz w:val="26"/>
                <w:szCs w:val="26"/>
              </w:rPr>
              <w:t>ĐẢNG CỘNG SẢN VIỆT NAM</w:t>
            </w:r>
          </w:p>
          <w:p w14:paraId="4310FAC3" w14:textId="40997C09" w:rsidR="00246C77" w:rsidRPr="001422F3" w:rsidRDefault="001422F3">
            <w:pPr>
              <w:rPr>
                <w:sz w:val="6"/>
                <w:szCs w:val="4"/>
              </w:rPr>
            </w:pPr>
            <w:r>
              <w:rPr>
                <w:b/>
                <w:bCs/>
                <w:noProof/>
                <w:color w:val="000000"/>
                <w:sz w:val="26"/>
                <w:szCs w:val="26"/>
              </w:rPr>
              <mc:AlternateContent>
                <mc:Choice Requires="wps">
                  <w:drawing>
                    <wp:anchor distT="0" distB="0" distL="114300" distR="114300" simplePos="0" relativeHeight="251659264" behindDoc="0" locked="0" layoutInCell="1" allowOverlap="1" wp14:anchorId="523A7A87" wp14:editId="35DAC667">
                      <wp:simplePos x="0" y="0"/>
                      <wp:positionH relativeFrom="column">
                        <wp:posOffset>277495</wp:posOffset>
                      </wp:positionH>
                      <wp:positionV relativeFrom="paragraph">
                        <wp:posOffset>27200</wp:posOffset>
                      </wp:positionV>
                      <wp:extent cx="197421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9742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CE2BD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85pt,2.15pt" to="177.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" strokecolor="black [3200]" strokeweight=".5pt">
                      <v:stroke joinstyle="miter"/>
                    </v:line>
                  </w:pict>
                </mc:Fallback>
              </mc:AlternateContent>
            </w:r>
          </w:p>
          <w:p w14:paraId="6F46B5C7" w14:textId="289541E9" w:rsidR="00246C77" w:rsidRDefault="00246C77" w:rsidP="001422F3">
            <w:pPr>
              <w:pStyle w:val="NormalWeb"/>
              <w:spacing w:before="0" w:beforeAutospacing="0" w:after="0" w:afterAutospacing="0"/>
              <w:jc w:val="center"/>
            </w:pPr>
            <w:r>
              <w:rPr>
                <w:i/>
                <w:iCs/>
                <w:color w:val="000000"/>
                <w:sz w:val="28"/>
                <w:szCs w:val="28"/>
              </w:rPr>
              <w:t>Hà Nội, ngày 06 tháng 8 năm 2025</w:t>
            </w:r>
          </w:p>
        </w:tc>
      </w:tr>
    </w:tbl>
    <w:p w14:paraId="6EA0E7AE" w14:textId="77777777" w:rsidR="00246C77" w:rsidRDefault="00246C77" w:rsidP="00246C77"/>
    <w:p w14:paraId="2DE4E743" w14:textId="77777777" w:rsidR="00246C77" w:rsidRDefault="00246C77" w:rsidP="00246C77">
      <w:pPr>
        <w:pStyle w:val="NormalWeb"/>
        <w:spacing w:before="0" w:beforeAutospacing="0" w:after="160" w:afterAutospacing="0"/>
        <w:jc w:val="center"/>
      </w:pPr>
      <w:r>
        <w:rPr>
          <w:b/>
          <w:bCs/>
          <w:color w:val="000000"/>
          <w:sz w:val="28"/>
          <w:szCs w:val="28"/>
        </w:rPr>
        <w:t>KẾ HOẠCH</w:t>
      </w:r>
    </w:p>
    <w:p w14:paraId="4188C24B" w14:textId="77777777" w:rsidR="00246C77" w:rsidRDefault="00246C77" w:rsidP="00246C77">
      <w:pPr>
        <w:pStyle w:val="NormalWeb"/>
        <w:spacing w:before="0" w:beforeAutospacing="0" w:after="160" w:afterAutospacing="0"/>
        <w:jc w:val="center"/>
      </w:pPr>
      <w:r>
        <w:rPr>
          <w:b/>
          <w:bCs/>
          <w:color w:val="000000"/>
          <w:sz w:val="28"/>
          <w:szCs w:val="28"/>
        </w:rPr>
        <w:t>Thực hiện Kết luận số 156-KL/TW và Kết luận số 76-KL/TW của Bộ Chính trị về tiếp tục thực hiện Nghị quyết số 33-NQ/TW của Ban Chấp hành Trung ương Đảng khóa XI về xây dựng và phát triển văn hóa, con người Việt Nam đáp ứng yêu cầu phát triển bền vững đất nước</w:t>
      </w:r>
    </w:p>
    <w:p w14:paraId="36927FA1" w14:textId="77777777" w:rsidR="00246C77" w:rsidRDefault="00246C77" w:rsidP="00246C77">
      <w:pPr>
        <w:pStyle w:val="NormalWeb"/>
        <w:spacing w:before="0" w:beforeAutospacing="0" w:after="160" w:afterAutospacing="0"/>
        <w:ind w:firstLine="709"/>
        <w:jc w:val="both"/>
      </w:pPr>
      <w:r>
        <w:rPr>
          <w:color w:val="000000"/>
          <w:sz w:val="28"/>
          <w:szCs w:val="28"/>
        </w:rPr>
        <w:t>Thực hiện Kết luận số 156-KL/TW, ngày 21/5/2025 và Kết luận số 76- KL/TW, ngày 04/6/2020 của Bộ Chính trị về tiếp tục thực hiện Nghị quyết số 33-NQ/TW, ngày 09/6/2014 của Ban Chấp hành Trung ương Đảng khoá XI về xây dựng và phát triển văn hoá, con người Việt Nam đáp ứng yêu cầu phát triển bền vững đất nước (Sau đây viết tắt là Kết luận 156-KL/TW), </w:t>
      </w:r>
    </w:p>
    <w:p w14:paraId="2D3708CC" w14:textId="77777777" w:rsidR="00246C77" w:rsidRDefault="00246C77" w:rsidP="00246C77">
      <w:pPr>
        <w:pStyle w:val="NormalWeb"/>
        <w:spacing w:before="0" w:beforeAutospacing="0" w:after="160" w:afterAutospacing="0"/>
        <w:ind w:firstLine="709"/>
        <w:jc w:val="both"/>
      </w:pPr>
      <w:r>
        <w:rPr>
          <w:color w:val="000000"/>
          <w:sz w:val="28"/>
          <w:szCs w:val="28"/>
        </w:rPr>
        <w:t>Căn cứ Kế hoạch số 22-KH/ĐUMTTQ, CĐTTW, ngày 29/7/2025 của Đảng ủy Mặt trận Tổ quốc, các đoàn thể Trung ương về việc thực hiện Kết luận số 156-KL/TW, Đảng ủy Trung ương Hội Cựu chiến binh (CCB) Việt Nam ban hành Kế hoạch thực hiện Kết luận 156-KL/TW trong Đảng bộ Trung ương Hội CCB Việt Nam như sau: </w:t>
      </w:r>
    </w:p>
    <w:p w14:paraId="335954A0" w14:textId="77777777" w:rsidR="00246C77" w:rsidRDefault="00246C77" w:rsidP="00246C77">
      <w:pPr>
        <w:pStyle w:val="NormalWeb"/>
        <w:spacing w:before="0" w:beforeAutospacing="0" w:after="160" w:afterAutospacing="0"/>
        <w:ind w:firstLine="709"/>
        <w:jc w:val="both"/>
      </w:pPr>
      <w:r>
        <w:rPr>
          <w:b/>
          <w:bCs/>
          <w:color w:val="000000"/>
          <w:sz w:val="28"/>
          <w:szCs w:val="28"/>
        </w:rPr>
        <w:t>I. MỤC ĐÍCH, YÊU CẦU </w:t>
      </w:r>
    </w:p>
    <w:p w14:paraId="051041CA" w14:textId="77777777" w:rsidR="00246C77" w:rsidRDefault="00246C77" w:rsidP="00246C77">
      <w:pPr>
        <w:pStyle w:val="NormalWeb"/>
        <w:spacing w:before="0" w:beforeAutospacing="0" w:after="160" w:afterAutospacing="0"/>
        <w:ind w:firstLine="709"/>
        <w:jc w:val="both"/>
      </w:pPr>
      <w:r>
        <w:rPr>
          <w:b/>
          <w:bCs/>
          <w:color w:val="000000"/>
          <w:sz w:val="28"/>
          <w:szCs w:val="28"/>
        </w:rPr>
        <w:t xml:space="preserve">1. </w:t>
      </w:r>
      <w:r>
        <w:rPr>
          <w:color w:val="000000"/>
          <w:sz w:val="28"/>
          <w:szCs w:val="28"/>
        </w:rPr>
        <w:t>Tăng cường sự lãnh đạo của Đảng uỷ Trung ương Hội CCB Việt Nam trong công tác tuyên truyền, quán triệt, nâng cao nhận thức của cán bộ, đảng viên, hội viên, công chức, viên chức, người lao động trong toàn Đảng bộ về vị trí, vai trò, tầm quan trọng của việc xây dựng và phát triển văn hóa, con người đối với sự phát triển đất nước nhanh, bền vững. </w:t>
      </w:r>
    </w:p>
    <w:p w14:paraId="5BB896AE" w14:textId="77777777" w:rsidR="00246C77" w:rsidRDefault="00246C77" w:rsidP="00246C77">
      <w:pPr>
        <w:pStyle w:val="NormalWeb"/>
        <w:spacing w:before="0" w:beforeAutospacing="0" w:after="160" w:afterAutospacing="0"/>
        <w:ind w:firstLine="709"/>
        <w:jc w:val="both"/>
      </w:pPr>
      <w:r>
        <w:rPr>
          <w:b/>
          <w:bCs/>
          <w:color w:val="000000"/>
          <w:sz w:val="28"/>
          <w:szCs w:val="28"/>
        </w:rPr>
        <w:t xml:space="preserve">2. </w:t>
      </w:r>
      <w:r>
        <w:rPr>
          <w:color w:val="000000"/>
          <w:sz w:val="28"/>
          <w:szCs w:val="28"/>
        </w:rPr>
        <w:t>Tạo sự chuyển biến sâu sắc trong nhận thức và hành động của cán bộ, đảng viên, hội viên, công chức, viên chức, người lao động trong xây dựng và phát triển văn hóa, con người Việt Nam, để văn hoá và con người Việt Nam thực sự trở thành “nền tảng”, “nguồn lực nội sinh”, “động lực phát triển” đất nước nhanh, bền vững trong kỷ nguyên mới. </w:t>
      </w:r>
    </w:p>
    <w:p w14:paraId="5379892C" w14:textId="77777777" w:rsidR="00246C77" w:rsidRDefault="00246C77" w:rsidP="00246C77">
      <w:pPr>
        <w:pStyle w:val="NormalWeb"/>
        <w:spacing w:before="0" w:beforeAutospacing="0" w:after="160" w:afterAutospacing="0"/>
        <w:ind w:firstLine="709"/>
        <w:jc w:val="both"/>
      </w:pPr>
      <w:r>
        <w:rPr>
          <w:b/>
          <w:bCs/>
          <w:color w:val="000000"/>
          <w:sz w:val="28"/>
          <w:szCs w:val="28"/>
        </w:rPr>
        <w:t>3.</w:t>
      </w:r>
      <w:r>
        <w:rPr>
          <w:color w:val="000000"/>
          <w:sz w:val="28"/>
          <w:szCs w:val="28"/>
        </w:rPr>
        <w:t xml:space="preserve"> Việc triển khai thực hiện Kết luận số 156-KL/TW cần tiến hành thường xuyên, nghiêm túc, hiệu quả, đồng bộ với các chủ trương, đường lối của Đảng, chính sách, pháp luật của Nhà nước về lĩnh vực văn hóa, con người, gắn với chuyển đổi số, đổi mới sáng tạo; xác định rõ trách nhiệm của cấp ủy, người đứng đầu trong việc đề ra giải pháp triển khai hiệu quả các nhiệm vụ. </w:t>
      </w:r>
    </w:p>
    <w:p w14:paraId="78902F67" w14:textId="77777777" w:rsidR="00246C77" w:rsidRDefault="00246C77" w:rsidP="00246C77">
      <w:pPr>
        <w:pStyle w:val="NormalWeb"/>
        <w:spacing w:before="0" w:beforeAutospacing="0" w:after="160" w:afterAutospacing="0"/>
        <w:ind w:firstLine="709"/>
        <w:jc w:val="both"/>
      </w:pPr>
      <w:r>
        <w:rPr>
          <w:b/>
          <w:bCs/>
          <w:color w:val="000000"/>
          <w:sz w:val="28"/>
          <w:szCs w:val="28"/>
        </w:rPr>
        <w:t>II. NHIỆM VỤ, GIẢI PHÁP TRỌNG TÂM </w:t>
      </w:r>
    </w:p>
    <w:p w14:paraId="4E777B20" w14:textId="77777777" w:rsidR="00246C77" w:rsidRDefault="00246C77" w:rsidP="00246C77">
      <w:pPr>
        <w:pStyle w:val="NormalWeb"/>
        <w:spacing w:before="0" w:beforeAutospacing="0" w:after="160" w:afterAutospacing="0"/>
        <w:ind w:firstLine="709"/>
        <w:jc w:val="both"/>
      </w:pPr>
      <w:r>
        <w:rPr>
          <w:b/>
          <w:bCs/>
          <w:color w:val="000000"/>
          <w:sz w:val="28"/>
          <w:szCs w:val="28"/>
        </w:rPr>
        <w:lastRenderedPageBreak/>
        <w:t>1. Đẩy mạnh công tác tuyên truyền, quán triệt, nâng cao nhận thức về vị trí, vai trò của văn hóa và con người Việt Nam đáp ứng yêu cầu phát triển đất nước nhanh, bền vững trong kỷ nguyên mới</w:t>
      </w:r>
    </w:p>
    <w:p w14:paraId="58BB6C71" w14:textId="77777777" w:rsidR="00246C77" w:rsidRDefault="00246C77" w:rsidP="00246C77">
      <w:pPr>
        <w:pStyle w:val="NormalWeb"/>
        <w:spacing w:before="0" w:beforeAutospacing="0" w:after="160" w:afterAutospacing="0"/>
        <w:ind w:firstLine="709"/>
        <w:jc w:val="both"/>
      </w:pPr>
      <w:r>
        <w:rPr>
          <w:color w:val="000000"/>
          <w:sz w:val="28"/>
          <w:szCs w:val="28"/>
        </w:rPr>
        <w:t>- Tiếp tục nâng cao nhận thức, tăng cường lãnh đạo, chỉ đạo của các cấp uỷ đảng trong quán triệt và triển khai thực hiện có hiệu quả Nghị quyết số 33- NQ/TW, Kết luận số 76-KL/TW và các nghị quyết, chỉ thị, kết luận của Đảng về văn hoá, con người Việt Nam; coi việc bảo tồn, phát huy giá trị văn hoá truyền thống, phát triển các giá trị văn hoá Việt Nam thống nhất trong đa dạng của cộng đồng các dân tộc Việt Nam, với các đặc trưng dân tộc, nhân văn, dân chủ và khoa học; xây dựng con người Việt Nam phát triển toàn diện là nhiệm vụ trọng tâm, hàng đầu; gắn kết chặt chẽ với xây dựng môi trường văn hóa lành mạnh. Khơi dậy và phát huy mạnh mẽ tinh thần yêu nước, tự chủ, tự tin, tự lực, tự cường, tự hào dân tộc, khát vọng cống hiến và truyền thống, sức mạnh đại đoàn kết toàn dân tộc, tạo nền tảng vững chắc để thực hiện thành công mục tiêu phát triển đất nước giàu mạnh, phồn vinh, văn minh, hạnh phúc, vững bước đi lên chủ nghĩa xã hội. </w:t>
      </w:r>
    </w:p>
    <w:p w14:paraId="293C0185" w14:textId="77777777" w:rsidR="00246C77" w:rsidRDefault="00246C77" w:rsidP="00246C77">
      <w:pPr>
        <w:pStyle w:val="NormalWeb"/>
        <w:spacing w:before="0" w:beforeAutospacing="0" w:after="160" w:afterAutospacing="0"/>
        <w:ind w:firstLine="709"/>
        <w:jc w:val="both"/>
      </w:pPr>
      <w:r>
        <w:rPr>
          <w:color w:val="000000"/>
          <w:sz w:val="28"/>
          <w:szCs w:val="28"/>
        </w:rPr>
        <w:t>- Xác định xây dựng và phát triển văn hoá, con người Việt Nam là nhiệm vụ quan trọng, thường xuyên. Nâng cao vai trò, trách nhiệm nêu gương của cán bộ, đảng viên, hội viên, công chức, viên chức, người lao động trong việc xây dựng và phát triển văn hoá, con người Việt Nam. Phát huy trách nhiệm người đứng đầu cấp ủy và tổ chức đảng, cơ quan, tổ chức đoàn thể các cấp trong xây dựng và phát triển văn hóa, con người Việt Nam; khắc phục tình trạng buông lỏng sự lãnh đạo, mất dân chủ, coi nhẹ việc xây dựng và phát triển văn hóa, con người Việt Nam.</w:t>
      </w:r>
    </w:p>
    <w:p w14:paraId="7E131651" w14:textId="77777777" w:rsidR="00246C77" w:rsidRDefault="00246C77" w:rsidP="00246C77">
      <w:pPr>
        <w:pStyle w:val="NormalWeb"/>
        <w:spacing w:before="0" w:beforeAutospacing="0" w:after="160" w:afterAutospacing="0"/>
        <w:ind w:firstLine="709"/>
        <w:jc w:val="both"/>
      </w:pPr>
      <w:r>
        <w:rPr>
          <w:color w:val="000000"/>
          <w:sz w:val="28"/>
          <w:szCs w:val="28"/>
        </w:rPr>
        <w:t>- Đẩy mạnh tuyên truyền, lan tỏa sâu rộng hệ giá trị quốc gia, giá trị văn hoá, gia đình và chuẩn mực con người Việt Nam trong giai đoạn mới; phát huy vai trò của cả hệ thống chính trị trong phát triển văn hoá, con người gắn với xây dựng, phát triển đất nước nhanh, bền vững. </w:t>
      </w:r>
    </w:p>
    <w:p w14:paraId="3D4C1ACF" w14:textId="77777777" w:rsidR="00246C77" w:rsidRDefault="00246C77" w:rsidP="00246C77">
      <w:pPr>
        <w:pStyle w:val="NormalWeb"/>
        <w:spacing w:before="0" w:beforeAutospacing="0" w:after="160" w:afterAutospacing="0"/>
        <w:ind w:firstLine="709"/>
        <w:jc w:val="both"/>
      </w:pPr>
      <w:r>
        <w:rPr>
          <w:b/>
          <w:bCs/>
          <w:color w:val="000000"/>
          <w:sz w:val="28"/>
          <w:szCs w:val="28"/>
        </w:rPr>
        <w:t>2. Tiếp tục cụ thể hoá các chủ trương, quan điểm của Đảng, chính sách của Nhà nước về xây dựng và phát triển văn hóa, con người Việt Nam trong toàn đảng bộ, đáp ứng yêu cầu phát triển đất nước nhanh, bền vững</w:t>
      </w:r>
    </w:p>
    <w:p w14:paraId="2BAD5AEE" w14:textId="77777777" w:rsidR="00246C77" w:rsidRDefault="00246C77" w:rsidP="00246C77">
      <w:pPr>
        <w:pStyle w:val="NormalWeb"/>
        <w:spacing w:before="0" w:beforeAutospacing="0" w:after="160" w:afterAutospacing="0"/>
        <w:ind w:firstLine="709"/>
        <w:jc w:val="both"/>
      </w:pPr>
      <w:r>
        <w:rPr>
          <w:color w:val="000000"/>
          <w:sz w:val="28"/>
          <w:szCs w:val="28"/>
        </w:rPr>
        <w:t>- Tiếp tục cụ thể hóa các chủ trương, quan điểm của Đảng về phát triển văn hóa, xây dựng con người Việt Nam thành nội dung, biện pháp lãnh đạo, thành chương trình hành động, nội dung, chỉ tiêu thi đua sát với thực tiễn, yêu cầu nhiệm vụ trong tình hình thực tiễn hiện nay của từng tổ chức đảng.</w:t>
      </w:r>
    </w:p>
    <w:p w14:paraId="34862D3C" w14:textId="77777777" w:rsidR="00246C77" w:rsidRDefault="00246C77" w:rsidP="00246C77">
      <w:pPr>
        <w:pStyle w:val="NormalWeb"/>
        <w:spacing w:before="0" w:beforeAutospacing="0" w:after="160" w:afterAutospacing="0"/>
        <w:ind w:firstLine="709"/>
        <w:jc w:val="both"/>
      </w:pPr>
      <w:r>
        <w:rPr>
          <w:color w:val="000000"/>
          <w:sz w:val="28"/>
          <w:szCs w:val="28"/>
        </w:rPr>
        <w:t>- Phát triển toàn diện, đồng bộ, nâng cao chất lượng, hiệu quả hoạt động văn hoá; tôn vinh, biểu dương, ca ngợi những giá trị truyền thống, giá trị tốt đẹp của dân tộc, của con người Việt Nam. Đẩy mạnh công tác giáo dục lý tưởng cách mạng, đạo đức, lối sống trong cán bộ, đảng viên, hội viên, công chức, viên chức, người lao động. Nâng cao chất lượng, hiệu quả các phong trào thi đua yêu nước, các cuộc vận động, gắn với phong trào “Cựu chiến binh gương mẫu”; xây dựng đời sống văn hóa ở cơ quan văn minh, đạt chuẩn thực chất về văn hóa.</w:t>
      </w:r>
    </w:p>
    <w:p w14:paraId="1A82294C" w14:textId="77777777" w:rsidR="00246C77" w:rsidRDefault="00246C77" w:rsidP="00246C77">
      <w:pPr>
        <w:pStyle w:val="NormalWeb"/>
        <w:spacing w:before="0" w:beforeAutospacing="0" w:after="160" w:afterAutospacing="0"/>
        <w:ind w:firstLine="709"/>
        <w:jc w:val="both"/>
      </w:pPr>
      <w:r>
        <w:rPr>
          <w:b/>
          <w:bCs/>
          <w:color w:val="000000"/>
          <w:sz w:val="28"/>
          <w:szCs w:val="28"/>
        </w:rPr>
        <w:lastRenderedPageBreak/>
        <w:t>3. Tăng cường xây dựng văn hoá chính trị, tập trung xây dựng văn hóa trong Đảng bộ, xây dựng Đảng bộ trong sạch vững mạnh, cơ quan Trung ương Hội vững mạnh toàn diện</w:t>
      </w:r>
    </w:p>
    <w:p w14:paraId="0E76FB90" w14:textId="77777777" w:rsidR="00246C77" w:rsidRDefault="00246C77" w:rsidP="00246C77">
      <w:pPr>
        <w:pStyle w:val="NormalWeb"/>
        <w:spacing w:before="0" w:beforeAutospacing="0" w:after="160" w:afterAutospacing="0"/>
        <w:ind w:firstLine="709"/>
        <w:jc w:val="both"/>
      </w:pPr>
      <w:r>
        <w:rPr>
          <w:color w:val="000000"/>
          <w:sz w:val="28"/>
          <w:szCs w:val="28"/>
        </w:rPr>
        <w:t xml:space="preserve">- Đẩy mạnh phòng, chống lãng phí, tiêu cực; phát huy vai trò, trách nhiệm nêu gương của cán bộ, đảng viên, nhất là người đứng đầu, cán bộ lãnh đạo, quản lý. Chú trọng xây dựng môi trường văn hoá liêm chính, đề cao công tác xây dựng, chỉnh đốn Đảng, bảo vệ nền tảng tư tưởng của Đảng; đẩy mạnh việc </w:t>
      </w:r>
      <w:r>
        <w:rPr>
          <w:b/>
          <w:bCs/>
          <w:i/>
          <w:iCs/>
          <w:color w:val="000000"/>
          <w:sz w:val="28"/>
          <w:szCs w:val="28"/>
        </w:rPr>
        <w:t>“Học tập và làm theo tư tưởng, đạo đức, phong cách Hồ Chí Minh”. </w:t>
      </w:r>
    </w:p>
    <w:p w14:paraId="059D8A93" w14:textId="77777777" w:rsidR="00246C77" w:rsidRDefault="00246C77" w:rsidP="00246C77">
      <w:pPr>
        <w:pStyle w:val="NormalWeb"/>
        <w:spacing w:before="0" w:beforeAutospacing="0" w:after="160" w:afterAutospacing="0"/>
        <w:ind w:firstLine="709"/>
        <w:jc w:val="both"/>
      </w:pPr>
      <w:r>
        <w:rPr>
          <w:color w:val="000000"/>
          <w:sz w:val="28"/>
          <w:szCs w:val="28"/>
        </w:rPr>
        <w:t>- Xây dựng và phát huy lối sống "Mỗi người vì mọi người, mọi người vì mỗi người", lối sống có ý thức tự trọng, tự chủ, sống và làm việc theo Hiến pháp và pháp luật, bảo vệ môi trường. Kết hợp hài hòa tính tích cực cá nhân và tính tích cực của tập thể; đề cao trách nhiệm cá nhân đối với bản thân, gia đình, co quan công tác. Khẳng định, tôn vinh cái đúng, cái tốt đẹp, tích cực, cao thượng; nhân rộng các giá trị cao đẹp, nhân văn trong toàn cơ quan Trung ương Hội nói riêng, toàn Hội CCB nói chung. </w:t>
      </w:r>
    </w:p>
    <w:p w14:paraId="07D9D2EB" w14:textId="77777777" w:rsidR="00246C77" w:rsidRDefault="00246C77" w:rsidP="00246C77">
      <w:pPr>
        <w:pStyle w:val="NormalWeb"/>
        <w:spacing w:before="0" w:beforeAutospacing="0" w:after="160" w:afterAutospacing="0"/>
        <w:ind w:firstLine="709"/>
        <w:jc w:val="both"/>
      </w:pPr>
      <w:r>
        <w:rPr>
          <w:color w:val="000000"/>
          <w:sz w:val="28"/>
          <w:szCs w:val="28"/>
        </w:rPr>
        <w:t>- Xây dựng văn hóa đảng bộ, cơ quan Trung ương Hội lành mạnh, dân chủ, đoàn kết; sẵn sàng hỗ trợ, giúp đỡ, chia sẻ công việc chung, riêng; xây dựng và thực hiện các chuẩn mực văn hóa đạo đức trong lãnh đạo, quản lý, làm cơ sở cho cán bộ, đảng viên, hội viên, công chức, viên chức, người lao động tự điều chỉnh hành vi ứng xử của mình. Tích cực đấu tranh phê phán, đẩy lùi cái xấu, lạc hậu; chống các quan điểm, hành vi sai trái, tiêu cực ảnh hưởng xấu đến xây dựng nền văn hóa của toàn cơ quan. </w:t>
      </w:r>
    </w:p>
    <w:p w14:paraId="4A7D269C" w14:textId="77777777" w:rsidR="00246C77" w:rsidRDefault="00246C77" w:rsidP="00246C77">
      <w:pPr>
        <w:pStyle w:val="NormalWeb"/>
        <w:spacing w:before="0" w:beforeAutospacing="0" w:after="160" w:afterAutospacing="0"/>
        <w:ind w:firstLine="709"/>
        <w:jc w:val="both"/>
      </w:pPr>
      <w:r>
        <w:rPr>
          <w:b/>
          <w:bCs/>
          <w:color w:val="000000"/>
          <w:sz w:val="28"/>
          <w:szCs w:val="28"/>
        </w:rPr>
        <w:t>4. Tăng cường vai trò, trách nhiệm của Báo CCB, Bản tin CCB, trang Thông tin điện tử tổng hợp CCB Việt Nam trong xây dựng và phát triển văn hóa, con người Việt Nam </w:t>
      </w:r>
    </w:p>
    <w:p w14:paraId="3E3F1314" w14:textId="77777777" w:rsidR="00246C77" w:rsidRDefault="00246C77" w:rsidP="00246C77">
      <w:pPr>
        <w:pStyle w:val="NormalWeb"/>
        <w:spacing w:before="0" w:beforeAutospacing="0" w:after="160" w:afterAutospacing="0"/>
        <w:ind w:firstLine="709"/>
        <w:jc w:val="both"/>
      </w:pPr>
      <w:r>
        <w:rPr>
          <w:color w:val="000000"/>
          <w:sz w:val="28"/>
          <w:szCs w:val="28"/>
        </w:rPr>
        <w:t>- Đẩy mạnh truyền thông về Kết luận số 156-KL/TW và việc thực hiện các chủ trương, đường lối của Đảng, chính sách, pháp luật của Nhà nước về xây dựng và phát triển văn hoá, con người Việt Nam; đổi mới công tác tuyên truyền, phổ biến chủ trương, đường lối, chính sách, pháp luật về tín ngưỡng, tôn giáo. Thường xuyên nắm chắc tình hình và phối hợp giải quyết kịp thời các nguyện vọng chính đáng, hợp pháp của các tổ chức tôn giáo. Phát huy các nhân tố tích cực, nhân văn của các tôn giáo, tín ngưỡng. Phê phán, ngăn chặn các biểu hiện tiêu cực, mê tín, dị đoan và lợi dụng tôn giáo, tín ngưỡng để trục lợi, gây phương hại đến đời sống kinh tế - xã hội. </w:t>
      </w:r>
    </w:p>
    <w:p w14:paraId="14CBA908" w14:textId="77777777" w:rsidR="00246C77" w:rsidRDefault="00246C77" w:rsidP="00246C77">
      <w:pPr>
        <w:pStyle w:val="NormalWeb"/>
        <w:spacing w:before="0" w:beforeAutospacing="0" w:after="160" w:afterAutospacing="0"/>
        <w:ind w:firstLine="709"/>
        <w:jc w:val="both"/>
      </w:pPr>
      <w:r>
        <w:rPr>
          <w:color w:val="000000"/>
          <w:sz w:val="28"/>
          <w:szCs w:val="28"/>
        </w:rPr>
        <w:t>- Phát huy vai trò của Báo CCB, Bản tin CCB và Trang Thông tin điện tử tổng hợp CCB Việt Nam trong việc định hướng thị hiếu, thẩm mỹ, bồi dưỡng tâm hồn, tình cảm, trí tuệ, kỹ năng sống, hướng tới sự hoàn thiện nhân cách của mỗi cán bộ, đảng viên, hội viên CCB; xây dựng và phát huy lối sống có ý thức tự chủ, tự giác, ý thức tôn trọng và chấp hành pháp luật, sống và làm việc theo Hiến pháp và pháp luật; đề cao trách nhiệm cá nhân đối với bản thân, gia đình và xã hội.</w:t>
      </w:r>
    </w:p>
    <w:p w14:paraId="64204550" w14:textId="77777777" w:rsidR="00246C77" w:rsidRDefault="00246C77" w:rsidP="00246C77">
      <w:pPr>
        <w:pStyle w:val="NormalWeb"/>
        <w:spacing w:before="0" w:beforeAutospacing="0" w:after="160" w:afterAutospacing="0"/>
        <w:ind w:firstLine="709"/>
        <w:jc w:val="both"/>
      </w:pPr>
      <w:r>
        <w:rPr>
          <w:color w:val="000000"/>
          <w:sz w:val="28"/>
          <w:szCs w:val="28"/>
        </w:rPr>
        <w:lastRenderedPageBreak/>
        <w:t>- Khẳng định, tôn vinh cái đúng, cái tốt đẹp, tích cực, cao thượng; nhân rộng các giá trị cao đẹp, nhân văn. Chủ động đấu tranh loại trừ các sản phẩm văn hóa độc hại; lối sống thực dụng; các hành vi mê tín dị đoan, trái thuần 4 phong mỹ tục của dân tộc, vi phạm pháp luật, ảnh hưởng xấu đến sự nghiệp xây dựng và phát triển văn hoá, con người Việt Nam. </w:t>
      </w:r>
    </w:p>
    <w:p w14:paraId="450FEAC0" w14:textId="77777777" w:rsidR="00246C77" w:rsidRDefault="00246C77" w:rsidP="00246C77">
      <w:pPr>
        <w:pStyle w:val="NormalWeb"/>
        <w:spacing w:before="0" w:beforeAutospacing="0" w:after="160" w:afterAutospacing="0"/>
        <w:ind w:firstLine="709"/>
        <w:jc w:val="both"/>
      </w:pPr>
      <w:r>
        <w:rPr>
          <w:color w:val="000000"/>
          <w:sz w:val="28"/>
          <w:szCs w:val="28"/>
        </w:rPr>
        <w:t>5. Thực hiện có hiệu quả phong trào “Bình dân học vụ số”, quan tâm đầu tư thiết bị, hạ tầng kỹ thuật đáp ứng yêu cầu, nhiệm vụ chuyển đổi số quốc gia, xây dựng đội ngũ cán bộ, đảng viên, hội viên, công chức, viên chức, người lao động làm chủ công nghệ để thực hiện xây dựng và phát triển văn hóa, con người Việt Nam trong kỷ nguyên mới - Kỷ nguyên vươn mình của dân tộc. </w:t>
      </w:r>
    </w:p>
    <w:p w14:paraId="0EAD95AE" w14:textId="77777777" w:rsidR="00246C77" w:rsidRDefault="00246C77" w:rsidP="00246C77">
      <w:pPr>
        <w:pStyle w:val="NormalWeb"/>
        <w:spacing w:before="0" w:beforeAutospacing="0" w:after="160" w:afterAutospacing="0"/>
        <w:ind w:firstLine="709"/>
        <w:jc w:val="both"/>
      </w:pPr>
      <w:r>
        <w:rPr>
          <w:color w:val="000000"/>
          <w:sz w:val="28"/>
          <w:szCs w:val="28"/>
        </w:rPr>
        <w:t>6. Tăng cường công tác kiểm tra, giám sát việc triển khai thực hiện xây dựng và phát triển văn hoá, con người Việt Nam đáp ứng yêu cầu phát triển bền vững đất nước. Cấp uỷ, Uỷ ban Kiểm tra đảng uỷ hằng năm tiến hành kiểm tra, giám sát chặt chẽ việc triển khai thực hiện Kết luận 156-KL/TW, nhằm kịp thời đôn đốc, chấn chỉnh và nâng cao hiệu quả thực hiện của các tổ chức đảng, đảng viên. </w:t>
      </w:r>
    </w:p>
    <w:p w14:paraId="3453E417" w14:textId="77777777" w:rsidR="00246C77" w:rsidRDefault="00246C77" w:rsidP="00246C77">
      <w:pPr>
        <w:pStyle w:val="NormalWeb"/>
        <w:spacing w:before="0" w:beforeAutospacing="0" w:after="160" w:afterAutospacing="0"/>
        <w:ind w:firstLine="709"/>
        <w:jc w:val="both"/>
      </w:pPr>
      <w:r>
        <w:rPr>
          <w:b/>
          <w:bCs/>
          <w:color w:val="000000"/>
          <w:sz w:val="28"/>
          <w:szCs w:val="28"/>
        </w:rPr>
        <w:t>III. TỔ CHỨC THỰC HIỆN </w:t>
      </w:r>
    </w:p>
    <w:p w14:paraId="116222D2" w14:textId="77777777" w:rsidR="00246C77" w:rsidRDefault="00246C77" w:rsidP="00246C77">
      <w:pPr>
        <w:pStyle w:val="NormalWeb"/>
        <w:spacing w:before="0" w:beforeAutospacing="0" w:after="160" w:afterAutospacing="0"/>
        <w:ind w:firstLine="709"/>
        <w:jc w:val="both"/>
      </w:pPr>
      <w:r>
        <w:rPr>
          <w:b/>
          <w:bCs/>
          <w:color w:val="000000"/>
          <w:sz w:val="28"/>
          <w:szCs w:val="28"/>
        </w:rPr>
        <w:t>1.</w:t>
      </w:r>
      <w:r>
        <w:rPr>
          <w:color w:val="000000"/>
          <w:sz w:val="28"/>
          <w:szCs w:val="28"/>
        </w:rPr>
        <w:t xml:space="preserve"> Bộ phận Tuyên giáo - Phong trào là đơn vị chủ trì, phối hợp với các bộ phận liên quan tham mưu triển khai kế hoạch, theo dõi, đôn đốc việc thực hiện kế hoạch và các nội dung của Kết luận số 156-KL/TW tại các chi bộ trực thuộc; tham mưu hướng dẫn, định hướng công tác thông tin, làm tốt công tác tư tưởng, chính trị, tuyên truyền cho cán bộ, đảng viên, hội viên, công chức, viên chức, người lao động trong Đảng bộ về nội dung Kết luận số 156-KL/TW. </w:t>
      </w:r>
    </w:p>
    <w:p w14:paraId="7CDE8B4E" w14:textId="77777777" w:rsidR="00246C77" w:rsidRDefault="00246C77" w:rsidP="00246C77">
      <w:pPr>
        <w:pStyle w:val="NormalWeb"/>
        <w:spacing w:before="0" w:beforeAutospacing="0" w:after="160" w:afterAutospacing="0"/>
        <w:ind w:firstLine="709"/>
        <w:jc w:val="both"/>
      </w:pPr>
      <w:r>
        <w:rPr>
          <w:b/>
          <w:bCs/>
          <w:color w:val="000000"/>
          <w:sz w:val="28"/>
          <w:szCs w:val="28"/>
        </w:rPr>
        <w:t>2.</w:t>
      </w:r>
      <w:r>
        <w:rPr>
          <w:color w:val="000000"/>
          <w:sz w:val="28"/>
          <w:szCs w:val="28"/>
        </w:rPr>
        <w:t xml:space="preserve"> Ủy ban Kiểm tra Đảng ủy chủ trì, phối hợp với các bộ phận liên quan tham mưu hướng dẫn đưa việc thực hiện các nội dung của kế hoạch vào chương trình kiểm tra, giám sát hằng năm. </w:t>
      </w:r>
    </w:p>
    <w:p w14:paraId="0093384F" w14:textId="77777777" w:rsidR="00246C77" w:rsidRDefault="00246C77" w:rsidP="00246C77">
      <w:pPr>
        <w:pStyle w:val="NormalWeb"/>
        <w:spacing w:before="0" w:beforeAutospacing="0" w:after="160" w:afterAutospacing="0"/>
        <w:ind w:firstLine="709"/>
        <w:jc w:val="both"/>
      </w:pPr>
      <w:r>
        <w:rPr>
          <w:b/>
          <w:bCs/>
          <w:color w:val="000000"/>
          <w:sz w:val="28"/>
          <w:szCs w:val="28"/>
        </w:rPr>
        <w:t xml:space="preserve">3. </w:t>
      </w:r>
      <w:r>
        <w:rPr>
          <w:color w:val="000000"/>
          <w:sz w:val="28"/>
          <w:szCs w:val="28"/>
        </w:rPr>
        <w:t>Các chi bộ lựa chọn hình thức tổ chức phù hợp, hiệu quả phổ biến, quán triệt Nghị quyết 33-NQ/TW, Kết luận 76-KL/TW, Kết luận số 156- KL/TW đến toàn thể cán bộ, đảng viên, hội viên, công chức, viên chức, người lao động; phát hiện, bồi dưỡng, tôn vinh và nhân rộng các gương điển hình tiên tiến; tăng cường tin, bài, cung cấp thông tin toàn diện; tổ chức tọa đàm, trao đổi, thảo luận... đóng góp vào quá trình triển khai thực hiện; định kỳ hàng năm báo cáo Đảng ủy Trung ương Hội trước ngày 20/11 (qua Bộ phận Tuyên giáo - Phong trào). </w:t>
      </w:r>
    </w:p>
    <w:p w14:paraId="2AE3E3AD" w14:textId="77777777" w:rsidR="00246C77" w:rsidRDefault="00246C77" w:rsidP="00246C77">
      <w:pPr>
        <w:pStyle w:val="NormalWeb"/>
        <w:spacing w:before="0" w:beforeAutospacing="0" w:after="160" w:afterAutospacing="0"/>
        <w:ind w:firstLine="709"/>
        <w:jc w:val="both"/>
      </w:pPr>
      <w:r>
        <w:rPr>
          <w:b/>
          <w:bCs/>
          <w:color w:val="000000"/>
          <w:sz w:val="28"/>
          <w:szCs w:val="28"/>
        </w:rPr>
        <w:t>4.</w:t>
      </w:r>
      <w:r>
        <w:rPr>
          <w:color w:val="000000"/>
          <w:sz w:val="28"/>
          <w:szCs w:val="28"/>
        </w:rPr>
        <w:t xml:space="preserve"> Báo CCB, Bản tin CCB, Trang Thông tin điện tử tổng hợp CCB Việt Nam chủ động khai thác thông tin, tự liệu chính thống, thực hiện tuyên truyền, phổ biến rộng rãi, các chiến lược, kế hoạch, chính sách pháp luật về xây dựng và phát triển văn hóa, con người Việt Nam; làm tốt công tác bảo vệ nền tảng tư tưởng của Đảng, bảo vệ giá trị văn hoá, con người Việt Nam, đấu tranh, phản bác kịp thời các quan điểm sai trái, lệch chuẩn, xuyên tạc, thù địch liên quan đến lĩnh vực văn hoá, tư tưởng; làm tốt vai trò định hướng thông tin, tuyên truyền, góp phần </w:t>
      </w:r>
      <w:r>
        <w:rPr>
          <w:color w:val="000000"/>
          <w:sz w:val="28"/>
          <w:szCs w:val="28"/>
        </w:rPr>
        <w:lastRenderedPageBreak/>
        <w:t>nâng cao nhận thức, tạo sự đồng thuận trong đảng viên, cán bộ, hội viên, công chức, viên chức, người lao động. </w:t>
      </w:r>
    </w:p>
    <w:p w14:paraId="03A22770" w14:textId="77777777" w:rsidR="00246C77" w:rsidRDefault="00246C77" w:rsidP="00246C77">
      <w:pPr>
        <w:pStyle w:val="NormalWeb"/>
        <w:spacing w:before="0" w:beforeAutospacing="0" w:after="160" w:afterAutospacing="0"/>
        <w:ind w:firstLine="709"/>
        <w:jc w:val="both"/>
      </w:pPr>
      <w:r>
        <w:rPr>
          <w:color w:val="000000"/>
          <w:sz w:val="28"/>
          <w:szCs w:val="28"/>
        </w:rPr>
        <w:t>Trên đây là Kế hoạch thực hiện Kết luận số 156-KL/TW, Đảng uỷ Trung ương Hội CCB Việt Nam yêu cầu các chi bộ triển khai, thực hiện nghiêm túc. Quá trình thực hiện, nếu có phát sinh, vướng mắc, kịp thời báo cáo Đảng ủy (qua Bộ phận Tuyên giáo - Phong trào) để điều chỉnh, bổ sung phù hợp. </w:t>
      </w:r>
    </w:p>
    <w:p w14:paraId="7ECFAC84" w14:textId="77777777" w:rsidR="00246C77" w:rsidRDefault="00246C77" w:rsidP="00246C77">
      <w:pPr>
        <w:pStyle w:val="NormalWeb"/>
        <w:spacing w:before="0" w:beforeAutospacing="0" w:after="160" w:afterAutospacing="0"/>
        <w:ind w:firstLine="709"/>
        <w:jc w:val="both"/>
      </w:pPr>
      <w:r>
        <w:rPr>
          <w:i/>
          <w:iCs/>
          <w:color w:val="000000"/>
          <w:sz w:val="28"/>
          <w:szCs w:val="28"/>
        </w:rPr>
        <w:t xml:space="preserve">(Kết luận số 156-KL/TW, ngày 21/5/2025 của Bộ Chính trị và Hướng dẫn số 13-HD/BTGDVTW, ngày 03/6/2025 của Ban Tuyên giáo và Dân vận Trung ương được đăng tải tại đường link </w:t>
      </w:r>
      <w:hyperlink r:id="rId6" w:history="1">
        <w:r>
          <w:rPr>
            <w:rStyle w:val="Hyperlink"/>
            <w:i/>
            <w:iCs/>
            <w:color w:val="0563C1"/>
            <w:sz w:val="28"/>
            <w:szCs w:val="28"/>
          </w:rPr>
          <w:t>https://byvn.net/DBWy</w:t>
        </w:r>
      </w:hyperlink>
      <w:r>
        <w:rPr>
          <w:i/>
          <w:iCs/>
          <w:color w:val="000000"/>
          <w:sz w:val="28"/>
          <w:szCs w:val="28"/>
        </w:rPr>
        <w:t>) </w:t>
      </w:r>
    </w:p>
    <w:tbl>
      <w:tblPr>
        <w:tblW w:w="9072" w:type="dxa"/>
        <w:tblCellMar>
          <w:top w:w="15" w:type="dxa"/>
          <w:left w:w="15" w:type="dxa"/>
          <w:bottom w:w="15" w:type="dxa"/>
          <w:right w:w="15" w:type="dxa"/>
        </w:tblCellMar>
        <w:tblLook w:val="04A0" w:firstRow="1" w:lastRow="0" w:firstColumn="1" w:lastColumn="0" w:noHBand="0" w:noVBand="1"/>
      </w:tblPr>
      <w:tblGrid>
        <w:gridCol w:w="4442"/>
        <w:gridCol w:w="4630"/>
      </w:tblGrid>
      <w:tr w:rsidR="00246C77" w14:paraId="3DC8DF7B" w14:textId="77777777" w:rsidTr="00246C77">
        <w:tc>
          <w:tcPr>
            <w:tcW w:w="0" w:type="auto"/>
            <w:tcMar>
              <w:top w:w="0" w:type="dxa"/>
              <w:left w:w="108" w:type="dxa"/>
              <w:bottom w:w="0" w:type="dxa"/>
              <w:right w:w="108" w:type="dxa"/>
            </w:tcMar>
            <w:hideMark/>
          </w:tcPr>
          <w:p w14:paraId="001A4EB0" w14:textId="77777777" w:rsidR="00246C77" w:rsidRDefault="00246C77">
            <w:pPr>
              <w:pStyle w:val="NormalWeb"/>
              <w:spacing w:before="0" w:beforeAutospacing="0" w:after="0" w:afterAutospacing="0"/>
              <w:jc w:val="both"/>
            </w:pPr>
            <w:r>
              <w:rPr>
                <w:color w:val="000000"/>
                <w:sz w:val="22"/>
                <w:szCs w:val="22"/>
              </w:rPr>
              <w:t>Nơi nhận:</w:t>
            </w:r>
          </w:p>
          <w:p w14:paraId="0C496213" w14:textId="77777777" w:rsidR="00246C77" w:rsidRDefault="00246C77">
            <w:pPr>
              <w:pStyle w:val="NormalWeb"/>
              <w:spacing w:before="0" w:beforeAutospacing="0" w:after="0" w:afterAutospacing="0"/>
              <w:jc w:val="both"/>
            </w:pPr>
            <w:r>
              <w:rPr>
                <w:color w:val="000000"/>
                <w:sz w:val="22"/>
                <w:szCs w:val="22"/>
              </w:rPr>
              <w:t>- Đảng ủy MTTQ, CĐTTW (để b/cáo), </w:t>
            </w:r>
          </w:p>
          <w:p w14:paraId="764425DA" w14:textId="77777777" w:rsidR="00246C77" w:rsidRDefault="00246C77">
            <w:pPr>
              <w:pStyle w:val="NormalWeb"/>
              <w:spacing w:before="0" w:beforeAutospacing="0" w:after="0" w:afterAutospacing="0"/>
              <w:jc w:val="both"/>
            </w:pPr>
            <w:r>
              <w:rPr>
                <w:color w:val="000000"/>
                <w:sz w:val="22"/>
                <w:szCs w:val="22"/>
              </w:rPr>
              <w:t>- Ban Thường vụ Đảng uỷ (để b/cáo),</w:t>
            </w:r>
          </w:p>
          <w:p w14:paraId="2F6D1832" w14:textId="77777777" w:rsidR="00246C77" w:rsidRDefault="00246C77">
            <w:pPr>
              <w:pStyle w:val="NormalWeb"/>
              <w:spacing w:before="0" w:beforeAutospacing="0" w:after="0" w:afterAutospacing="0"/>
              <w:jc w:val="both"/>
            </w:pPr>
            <w:r>
              <w:rPr>
                <w:color w:val="000000"/>
                <w:sz w:val="22"/>
                <w:szCs w:val="22"/>
              </w:rPr>
              <w:t>- Các chi bộ trực thuộc (để t/hiện),</w:t>
            </w:r>
          </w:p>
          <w:p w14:paraId="0745F209" w14:textId="77777777" w:rsidR="00246C77" w:rsidRDefault="00246C77">
            <w:pPr>
              <w:pStyle w:val="NormalWeb"/>
              <w:spacing w:before="0" w:beforeAutospacing="0" w:after="0" w:afterAutospacing="0"/>
              <w:jc w:val="both"/>
            </w:pPr>
            <w:r>
              <w:rPr>
                <w:color w:val="000000"/>
                <w:sz w:val="22"/>
                <w:szCs w:val="22"/>
              </w:rPr>
              <w:t>- Báo CCB, Bản tin CCB, Trang Thông</w:t>
            </w:r>
          </w:p>
          <w:p w14:paraId="2162FBC5" w14:textId="77777777" w:rsidR="00246C77" w:rsidRDefault="00246C77">
            <w:pPr>
              <w:pStyle w:val="NormalWeb"/>
              <w:spacing w:before="0" w:beforeAutospacing="0" w:after="0" w:afterAutospacing="0"/>
              <w:jc w:val="both"/>
            </w:pPr>
            <w:r>
              <w:rPr>
                <w:color w:val="000000"/>
                <w:sz w:val="22"/>
                <w:szCs w:val="22"/>
              </w:rPr>
              <w:t>tin điện tử tổng hợp CCB Việt Nam (để t/hiện), </w:t>
            </w:r>
          </w:p>
          <w:p w14:paraId="6D616664" w14:textId="77777777" w:rsidR="00246C77" w:rsidRDefault="00246C77">
            <w:pPr>
              <w:pStyle w:val="NormalWeb"/>
              <w:spacing w:before="0" w:beforeAutospacing="0" w:after="0" w:afterAutospacing="0"/>
              <w:jc w:val="both"/>
            </w:pPr>
            <w:r>
              <w:rPr>
                <w:color w:val="000000"/>
                <w:sz w:val="22"/>
                <w:szCs w:val="22"/>
              </w:rPr>
              <w:t>- Lưu VT, TG-PT. </w:t>
            </w:r>
          </w:p>
        </w:tc>
        <w:tc>
          <w:tcPr>
            <w:tcW w:w="4630" w:type="dxa"/>
            <w:tcMar>
              <w:top w:w="0" w:type="dxa"/>
              <w:left w:w="108" w:type="dxa"/>
              <w:bottom w:w="0" w:type="dxa"/>
              <w:right w:w="108" w:type="dxa"/>
            </w:tcMar>
            <w:hideMark/>
          </w:tcPr>
          <w:p w14:paraId="4CA20283" w14:textId="77777777" w:rsidR="00246C77" w:rsidRDefault="00246C77">
            <w:pPr>
              <w:pStyle w:val="NormalWeb"/>
              <w:spacing w:before="0" w:beforeAutospacing="0" w:after="0" w:afterAutospacing="0"/>
              <w:jc w:val="center"/>
            </w:pPr>
            <w:r>
              <w:rPr>
                <w:b/>
                <w:bCs/>
                <w:color w:val="000000"/>
                <w:sz w:val="26"/>
                <w:szCs w:val="26"/>
              </w:rPr>
              <w:t>T/M ĐẢNG UỶ</w:t>
            </w:r>
          </w:p>
          <w:p w14:paraId="7E4742EA" w14:textId="77777777" w:rsidR="00246C77" w:rsidRDefault="00246C77">
            <w:pPr>
              <w:pStyle w:val="NormalWeb"/>
              <w:spacing w:before="0" w:beforeAutospacing="0" w:after="0" w:afterAutospacing="0"/>
              <w:jc w:val="center"/>
            </w:pPr>
            <w:r>
              <w:rPr>
                <w:color w:val="000000"/>
                <w:sz w:val="26"/>
                <w:szCs w:val="26"/>
              </w:rPr>
              <w:t>BÍ THƯ</w:t>
            </w:r>
          </w:p>
          <w:p w14:paraId="0EDEF75C" w14:textId="77777777" w:rsidR="00246C77" w:rsidRDefault="00246C77"/>
          <w:p w14:paraId="1AC42AB6" w14:textId="77777777" w:rsidR="00246C77" w:rsidRDefault="00246C77">
            <w:pPr>
              <w:pStyle w:val="NormalWeb"/>
              <w:spacing w:before="0" w:beforeAutospacing="0" w:after="0" w:afterAutospacing="0"/>
              <w:jc w:val="center"/>
            </w:pPr>
            <w:r>
              <w:rPr>
                <w:color w:val="000000"/>
                <w:sz w:val="28"/>
                <w:szCs w:val="28"/>
              </w:rPr>
              <w:t>(Đã ký)</w:t>
            </w:r>
          </w:p>
          <w:p w14:paraId="72A75AFC" w14:textId="77777777" w:rsidR="00246C77" w:rsidRDefault="00246C77"/>
          <w:p w14:paraId="195A71B5" w14:textId="77777777" w:rsidR="00246C77" w:rsidRDefault="00246C77">
            <w:pPr>
              <w:pStyle w:val="NormalWeb"/>
              <w:spacing w:before="0" w:beforeAutospacing="0" w:after="0" w:afterAutospacing="0"/>
              <w:jc w:val="center"/>
            </w:pPr>
            <w:r>
              <w:rPr>
                <w:b/>
                <w:bCs/>
                <w:color w:val="000000"/>
                <w:sz w:val="28"/>
                <w:szCs w:val="28"/>
              </w:rPr>
              <w:t>Bế Xuân Trường</w:t>
            </w:r>
          </w:p>
        </w:tc>
      </w:tr>
    </w:tbl>
    <w:p w14:paraId="256A88D3" w14:textId="03055D94" w:rsidR="00294D83" w:rsidRPr="00246C77" w:rsidRDefault="00294D83" w:rsidP="00246C77"/>
    <w:sectPr w:rsidR="00294D83" w:rsidRPr="00246C77" w:rsidSect="00330D27">
      <w:pgSz w:w="11907" w:h="16840" w:code="9"/>
      <w:pgMar w:top="1418" w:right="851" w:bottom="1134"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B32B8" w14:textId="77777777" w:rsidR="008D765B" w:rsidRDefault="008D765B" w:rsidP="00294D83">
      <w:pPr>
        <w:spacing w:after="0" w:line="240" w:lineRule="auto"/>
      </w:pPr>
      <w:r>
        <w:separator/>
      </w:r>
    </w:p>
  </w:endnote>
  <w:endnote w:type="continuationSeparator" w:id="0">
    <w:p w14:paraId="358D9CE8" w14:textId="77777777" w:rsidR="008D765B" w:rsidRDefault="008D765B" w:rsidP="00294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F6F0B0" w14:textId="77777777" w:rsidR="008D765B" w:rsidRDefault="008D765B" w:rsidP="00294D83">
      <w:pPr>
        <w:spacing w:after="0" w:line="240" w:lineRule="auto"/>
      </w:pPr>
      <w:r>
        <w:separator/>
      </w:r>
    </w:p>
  </w:footnote>
  <w:footnote w:type="continuationSeparator" w:id="0">
    <w:p w14:paraId="62822B7A" w14:textId="77777777" w:rsidR="008D765B" w:rsidRDefault="008D765B" w:rsidP="00294D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D83"/>
    <w:rsid w:val="000825DE"/>
    <w:rsid w:val="000F4477"/>
    <w:rsid w:val="001422F3"/>
    <w:rsid w:val="00246C77"/>
    <w:rsid w:val="0027548B"/>
    <w:rsid w:val="00294D83"/>
    <w:rsid w:val="00330D27"/>
    <w:rsid w:val="00572310"/>
    <w:rsid w:val="007611AD"/>
    <w:rsid w:val="00886F0A"/>
    <w:rsid w:val="008A63AB"/>
    <w:rsid w:val="008D765B"/>
    <w:rsid w:val="009023D3"/>
    <w:rsid w:val="009A7DC9"/>
    <w:rsid w:val="00BF30ED"/>
    <w:rsid w:val="00CE5719"/>
    <w:rsid w:val="00D05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5AC0D"/>
  <w15:chartTrackingRefBased/>
  <w15:docId w15:val="{F5D4BB5C-5E92-4758-BF74-79BDAD22A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D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D83"/>
  </w:style>
  <w:style w:type="paragraph" w:styleId="Footer">
    <w:name w:val="footer"/>
    <w:basedOn w:val="Normal"/>
    <w:link w:val="FooterChar"/>
    <w:uiPriority w:val="99"/>
    <w:unhideWhenUsed/>
    <w:rsid w:val="00294D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D83"/>
  </w:style>
  <w:style w:type="character" w:styleId="Hyperlink">
    <w:name w:val="Hyperlink"/>
    <w:basedOn w:val="DefaultParagraphFont"/>
    <w:uiPriority w:val="99"/>
    <w:unhideWhenUsed/>
    <w:rsid w:val="00572310"/>
    <w:rPr>
      <w:color w:val="0563C1" w:themeColor="hyperlink"/>
      <w:u w:val="single"/>
    </w:rPr>
  </w:style>
  <w:style w:type="character" w:styleId="UnresolvedMention">
    <w:name w:val="Unresolved Mention"/>
    <w:basedOn w:val="DefaultParagraphFont"/>
    <w:uiPriority w:val="99"/>
    <w:semiHidden/>
    <w:unhideWhenUsed/>
    <w:rsid w:val="00572310"/>
    <w:rPr>
      <w:color w:val="605E5C"/>
      <w:shd w:val="clear" w:color="auto" w:fill="E1DFDD"/>
    </w:rPr>
  </w:style>
  <w:style w:type="table" w:styleId="TableGrid">
    <w:name w:val="Table Grid"/>
    <w:basedOn w:val="TableNormal"/>
    <w:uiPriority w:val="39"/>
    <w:rsid w:val="00572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46C77"/>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10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yvn.net/DBWy"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405</TotalTime>
  <Pages>1</Pages>
  <Words>1752</Words>
  <Characters>9990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6</cp:revision>
  <dcterms:created xsi:type="dcterms:W3CDTF">2025-08-08T03:27:00Z</dcterms:created>
  <dcterms:modified xsi:type="dcterms:W3CDTF">2025-08-11T02:40:00Z</dcterms:modified>
</cp:coreProperties>
</file>